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48" w:rsidRPr="0011088F" w:rsidRDefault="00171348" w:rsidP="003D0329">
      <w:pPr>
        <w:pStyle w:val="AralkYok"/>
        <w:jc w:val="center"/>
        <w:rPr>
          <w:rFonts w:ascii="Times New Roman" w:hAnsi="Times New Roman" w:cs="Times New Roman"/>
          <w:sz w:val="20"/>
          <w:szCs w:val="20"/>
        </w:rPr>
      </w:pPr>
      <w:r w:rsidRPr="0011088F">
        <w:rPr>
          <w:rFonts w:ascii="Times New Roman" w:hAnsi="Times New Roman" w:cs="Times New Roman"/>
          <w:sz w:val="20"/>
          <w:szCs w:val="20"/>
        </w:rPr>
        <w:t>İ L A N</w:t>
      </w:r>
    </w:p>
    <w:p w:rsidR="00171348" w:rsidRPr="0011088F" w:rsidRDefault="00837A48" w:rsidP="003D0329">
      <w:pPr>
        <w:pStyle w:val="AralkYok"/>
        <w:jc w:val="center"/>
        <w:rPr>
          <w:rFonts w:ascii="Times New Roman" w:hAnsi="Times New Roman" w:cs="Times New Roman"/>
          <w:sz w:val="20"/>
          <w:szCs w:val="20"/>
        </w:rPr>
      </w:pPr>
      <w:r w:rsidRPr="0011088F">
        <w:rPr>
          <w:rFonts w:ascii="Times New Roman" w:hAnsi="Times New Roman" w:cs="Times New Roman"/>
          <w:sz w:val="20"/>
          <w:szCs w:val="20"/>
        </w:rPr>
        <w:t>YAYLADAĞI KAYMAKAMLIĞI</w:t>
      </w:r>
    </w:p>
    <w:p w:rsidR="00171348" w:rsidRPr="0011088F" w:rsidRDefault="00837A48" w:rsidP="003D0329">
      <w:pPr>
        <w:pStyle w:val="AralkYok"/>
        <w:jc w:val="center"/>
        <w:rPr>
          <w:rFonts w:ascii="Times New Roman" w:hAnsi="Times New Roman" w:cs="Times New Roman"/>
          <w:sz w:val="20"/>
          <w:szCs w:val="20"/>
        </w:rPr>
      </w:pPr>
      <w:r w:rsidRPr="0011088F">
        <w:rPr>
          <w:rFonts w:ascii="Times New Roman" w:hAnsi="Times New Roman" w:cs="Times New Roman"/>
          <w:sz w:val="20"/>
          <w:szCs w:val="20"/>
        </w:rPr>
        <w:t xml:space="preserve"> (MİLLİ EMLAK ŞEFLİĞİ</w:t>
      </w:r>
      <w:r w:rsidR="00171348" w:rsidRPr="0011088F">
        <w:rPr>
          <w:rFonts w:ascii="Times New Roman" w:hAnsi="Times New Roman" w:cs="Times New Roman"/>
          <w:sz w:val="20"/>
          <w:szCs w:val="20"/>
        </w:rPr>
        <w:t>)</w:t>
      </w:r>
    </w:p>
    <w:p w:rsidR="002D6C35" w:rsidRPr="002A3CD9" w:rsidRDefault="002D6C35" w:rsidP="003D0329">
      <w:pPr>
        <w:pStyle w:val="AralkYok"/>
        <w:jc w:val="center"/>
        <w:rPr>
          <w:rFonts w:ascii="Times New Roman" w:hAnsi="Times New Roman" w:cs="Times New Roman"/>
        </w:rPr>
      </w:pPr>
    </w:p>
    <w:p w:rsidR="00171348" w:rsidRPr="0011088F" w:rsidRDefault="00171348" w:rsidP="003D0329">
      <w:pPr>
        <w:pStyle w:val="AralkYok"/>
        <w:rPr>
          <w:rFonts w:ascii="Times New Roman" w:hAnsi="Times New Roman" w:cs="Times New Roman"/>
          <w:sz w:val="16"/>
          <w:szCs w:val="16"/>
        </w:rPr>
      </w:pPr>
      <w:r w:rsidRPr="0011088F">
        <w:rPr>
          <w:rFonts w:ascii="Times New Roman" w:hAnsi="Times New Roman" w:cs="Times New Roman"/>
          <w:sz w:val="16"/>
          <w:szCs w:val="16"/>
        </w:rPr>
        <w:t>İRTİFAK HAKKI TESİS EDİLECEK TAŞINMAZ</w:t>
      </w:r>
    </w:p>
    <w:tbl>
      <w:tblPr>
        <w:tblW w:w="15021" w:type="dxa"/>
        <w:jc w:val="center"/>
        <w:tblLayout w:type="fixed"/>
        <w:tblCellMar>
          <w:left w:w="70" w:type="dxa"/>
          <w:right w:w="70" w:type="dxa"/>
        </w:tblCellMar>
        <w:tblLook w:val="04A0" w:firstRow="1" w:lastRow="0" w:firstColumn="1" w:lastColumn="0" w:noHBand="0" w:noVBand="1"/>
      </w:tblPr>
      <w:tblGrid>
        <w:gridCol w:w="563"/>
        <w:gridCol w:w="1134"/>
        <w:gridCol w:w="1419"/>
        <w:gridCol w:w="566"/>
        <w:gridCol w:w="851"/>
        <w:gridCol w:w="1278"/>
        <w:gridCol w:w="848"/>
        <w:gridCol w:w="713"/>
        <w:gridCol w:w="1277"/>
        <w:gridCol w:w="2121"/>
        <w:gridCol w:w="1418"/>
        <w:gridCol w:w="1133"/>
        <w:gridCol w:w="991"/>
        <w:gridCol w:w="709"/>
      </w:tblGrid>
      <w:tr w:rsidR="007E5D45" w:rsidRPr="003D0329" w:rsidTr="004E413A">
        <w:trPr>
          <w:cantSplit/>
          <w:trHeight w:val="408"/>
          <w:jc w:val="center"/>
        </w:trPr>
        <w:tc>
          <w:tcPr>
            <w:tcW w:w="187" w:type="pct"/>
            <w:vMerge w:val="restart"/>
            <w:tcBorders>
              <w:top w:val="single" w:sz="4" w:space="0" w:color="auto"/>
              <w:left w:val="single" w:sz="4"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Sıra No</w:t>
            </w:r>
          </w:p>
        </w:tc>
        <w:tc>
          <w:tcPr>
            <w:tcW w:w="377"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TAŞINMAZ NO</w:t>
            </w:r>
          </w:p>
        </w:tc>
        <w:tc>
          <w:tcPr>
            <w:tcW w:w="472"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BULUNDUĞU YER</w:t>
            </w:r>
          </w:p>
        </w:tc>
        <w:tc>
          <w:tcPr>
            <w:tcW w:w="188"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ADA NO</w:t>
            </w:r>
          </w:p>
        </w:tc>
        <w:tc>
          <w:tcPr>
            <w:tcW w:w="283"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PARSEL NO</w:t>
            </w:r>
          </w:p>
        </w:tc>
        <w:tc>
          <w:tcPr>
            <w:tcW w:w="425"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YÜZÖLÇÜM (m</w:t>
            </w:r>
            <w:r w:rsidR="00067AD4" w:rsidRPr="003D0329">
              <w:rPr>
                <w:rFonts w:ascii="Times New Roman" w:hAnsi="Times New Roman" w:cs="Times New Roman"/>
                <w:sz w:val="18"/>
                <w:szCs w:val="18"/>
              </w:rPr>
              <w:t>²</w:t>
            </w:r>
            <w:r w:rsidRPr="003D0329">
              <w:rPr>
                <w:rFonts w:ascii="Times New Roman" w:hAnsi="Times New Roman" w:cs="Times New Roman"/>
                <w:sz w:val="18"/>
                <w:szCs w:val="18"/>
              </w:rPr>
              <w:t>)</w:t>
            </w:r>
          </w:p>
        </w:tc>
        <w:tc>
          <w:tcPr>
            <w:tcW w:w="282"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HAZİNE HİSSESİ</w:t>
            </w:r>
          </w:p>
        </w:tc>
        <w:tc>
          <w:tcPr>
            <w:tcW w:w="237"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CİNSİ</w:t>
            </w:r>
          </w:p>
        </w:tc>
        <w:tc>
          <w:tcPr>
            <w:tcW w:w="425"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İRTİFAK HAKKI TESİS EDİLECEK ALAN (m</w:t>
            </w:r>
            <w:r w:rsidR="000F676D" w:rsidRPr="003D0329">
              <w:rPr>
                <w:rFonts w:ascii="Times New Roman" w:hAnsi="Times New Roman" w:cs="Times New Roman"/>
                <w:sz w:val="18"/>
                <w:szCs w:val="18"/>
              </w:rPr>
              <w:t>²</w:t>
            </w:r>
            <w:r w:rsidRPr="003D0329">
              <w:rPr>
                <w:rFonts w:ascii="Times New Roman" w:hAnsi="Times New Roman" w:cs="Times New Roman"/>
                <w:sz w:val="18"/>
                <w:szCs w:val="18"/>
              </w:rPr>
              <w:t>)</w:t>
            </w:r>
          </w:p>
        </w:tc>
        <w:tc>
          <w:tcPr>
            <w:tcW w:w="706" w:type="pct"/>
            <w:vMerge w:val="restart"/>
            <w:tcBorders>
              <w:top w:val="single" w:sz="4" w:space="0" w:color="auto"/>
              <w:left w:val="single" w:sz="8" w:space="0" w:color="auto"/>
              <w:right w:val="single" w:sz="8" w:space="0" w:color="auto"/>
            </w:tcBorders>
            <w:vAlign w:val="center"/>
          </w:tcPr>
          <w:p w:rsidR="000F676D" w:rsidRPr="003D0329" w:rsidRDefault="000F676D" w:rsidP="003D0329">
            <w:pPr>
              <w:pStyle w:val="AralkYok"/>
              <w:jc w:val="center"/>
              <w:rPr>
                <w:rFonts w:ascii="Times New Roman" w:hAnsi="Times New Roman" w:cs="Times New Roman"/>
                <w:sz w:val="18"/>
                <w:szCs w:val="18"/>
              </w:rPr>
            </w:pPr>
          </w:p>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İRTİFAK HAKKI TESİS</w:t>
            </w:r>
            <w:r w:rsidR="000F676D" w:rsidRPr="003D0329">
              <w:rPr>
                <w:rFonts w:ascii="Times New Roman" w:hAnsi="Times New Roman" w:cs="Times New Roman"/>
                <w:sz w:val="18"/>
                <w:szCs w:val="18"/>
              </w:rPr>
              <w:t xml:space="preserve"> </w:t>
            </w:r>
            <w:r w:rsidRPr="003D0329">
              <w:rPr>
                <w:rFonts w:ascii="Times New Roman" w:hAnsi="Times New Roman" w:cs="Times New Roman"/>
                <w:sz w:val="18"/>
                <w:szCs w:val="18"/>
              </w:rPr>
              <w:t>AMACI</w:t>
            </w:r>
          </w:p>
        </w:tc>
        <w:tc>
          <w:tcPr>
            <w:tcW w:w="472"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İLK YIL TAHMİNİ İRTİFAK HAKKI</w:t>
            </w:r>
            <w:r w:rsidR="000F676D" w:rsidRPr="003D0329">
              <w:rPr>
                <w:rFonts w:ascii="Times New Roman" w:hAnsi="Times New Roman" w:cs="Times New Roman"/>
                <w:sz w:val="18"/>
                <w:szCs w:val="18"/>
              </w:rPr>
              <w:t xml:space="preserve"> </w:t>
            </w:r>
            <w:r w:rsidRPr="003D0329">
              <w:rPr>
                <w:rFonts w:ascii="Times New Roman" w:hAnsi="Times New Roman" w:cs="Times New Roman"/>
                <w:sz w:val="18"/>
                <w:szCs w:val="18"/>
              </w:rPr>
              <w:t>BEDELİ</w:t>
            </w:r>
          </w:p>
        </w:tc>
        <w:tc>
          <w:tcPr>
            <w:tcW w:w="377"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GEÇİCİ TEMİNAT (TL)</w:t>
            </w:r>
          </w:p>
        </w:tc>
        <w:tc>
          <w:tcPr>
            <w:tcW w:w="566" w:type="pct"/>
            <w:gridSpan w:val="2"/>
            <w:tcBorders>
              <w:top w:val="single" w:sz="4" w:space="0" w:color="auto"/>
              <w:left w:val="single" w:sz="8" w:space="0" w:color="auto"/>
              <w:bottom w:val="single" w:sz="4" w:space="0" w:color="auto"/>
              <w:right w:val="single" w:sz="4"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r w:rsidRPr="003D0329">
              <w:rPr>
                <w:rFonts w:ascii="Times New Roman" w:hAnsi="Times New Roman" w:cs="Times New Roman"/>
                <w:sz w:val="18"/>
                <w:szCs w:val="18"/>
              </w:rPr>
              <w:t>İHALENİN</w:t>
            </w:r>
          </w:p>
        </w:tc>
      </w:tr>
      <w:tr w:rsidR="007E5D45" w:rsidRPr="003D0329" w:rsidTr="004E413A">
        <w:trPr>
          <w:cantSplit/>
          <w:trHeight w:val="122"/>
          <w:jc w:val="center"/>
        </w:trPr>
        <w:tc>
          <w:tcPr>
            <w:tcW w:w="187" w:type="pct"/>
            <w:vMerge/>
            <w:tcBorders>
              <w:top w:val="single" w:sz="4" w:space="0" w:color="auto"/>
              <w:left w:val="single" w:sz="4"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377"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472"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188"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283"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425"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282"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237"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425"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706" w:type="pct"/>
            <w:vMerge/>
            <w:tcBorders>
              <w:left w:val="single" w:sz="8" w:space="0" w:color="auto"/>
              <w:bottom w:val="single" w:sz="4" w:space="0" w:color="auto"/>
              <w:right w:val="single" w:sz="8" w:space="0" w:color="auto"/>
            </w:tcBorders>
            <w:vAlign w:val="center"/>
          </w:tcPr>
          <w:p w:rsidR="00171348" w:rsidRPr="003D0329" w:rsidRDefault="00171348" w:rsidP="003D0329">
            <w:pPr>
              <w:pStyle w:val="AralkYok"/>
              <w:jc w:val="center"/>
              <w:rPr>
                <w:rFonts w:ascii="Times New Roman" w:hAnsi="Times New Roman" w:cs="Times New Roman"/>
                <w:sz w:val="18"/>
                <w:szCs w:val="18"/>
              </w:rPr>
            </w:pPr>
          </w:p>
        </w:tc>
        <w:tc>
          <w:tcPr>
            <w:tcW w:w="472"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377" w:type="pct"/>
            <w:vMerge/>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3D0329">
            <w:pPr>
              <w:pStyle w:val="AralkYok"/>
              <w:jc w:val="center"/>
              <w:rPr>
                <w:rFonts w:ascii="Times New Roman" w:hAnsi="Times New Roman" w:cs="Times New Roman"/>
                <w:sz w:val="18"/>
                <w:szCs w:val="18"/>
              </w:rPr>
            </w:pPr>
          </w:p>
        </w:tc>
        <w:tc>
          <w:tcPr>
            <w:tcW w:w="330" w:type="pct"/>
            <w:tcBorders>
              <w:top w:val="single" w:sz="4" w:space="0" w:color="auto"/>
              <w:left w:val="single" w:sz="8" w:space="0" w:color="auto"/>
              <w:bottom w:val="single" w:sz="4" w:space="0" w:color="auto"/>
              <w:right w:val="single" w:sz="8" w:space="0" w:color="auto"/>
            </w:tcBorders>
            <w:vAlign w:val="center"/>
            <w:hideMark/>
          </w:tcPr>
          <w:p w:rsidR="00171348" w:rsidRPr="003D0329" w:rsidRDefault="00171348" w:rsidP="004E413A">
            <w:pPr>
              <w:pStyle w:val="AralkYok"/>
              <w:jc w:val="center"/>
              <w:rPr>
                <w:rFonts w:ascii="Times New Roman" w:hAnsi="Times New Roman" w:cs="Times New Roman"/>
                <w:sz w:val="18"/>
                <w:szCs w:val="18"/>
              </w:rPr>
            </w:pPr>
            <w:r w:rsidRPr="003D0329">
              <w:rPr>
                <w:rFonts w:ascii="Times New Roman" w:hAnsi="Times New Roman" w:cs="Times New Roman"/>
                <w:sz w:val="18"/>
                <w:szCs w:val="18"/>
              </w:rPr>
              <w:t>TARİHİ</w:t>
            </w:r>
          </w:p>
        </w:tc>
        <w:tc>
          <w:tcPr>
            <w:tcW w:w="236" w:type="pct"/>
            <w:tcBorders>
              <w:top w:val="single" w:sz="4" w:space="0" w:color="auto"/>
              <w:left w:val="single" w:sz="8" w:space="0" w:color="auto"/>
              <w:bottom w:val="single" w:sz="4" w:space="0" w:color="auto"/>
              <w:right w:val="single" w:sz="4" w:space="0" w:color="auto"/>
            </w:tcBorders>
            <w:vAlign w:val="center"/>
            <w:hideMark/>
          </w:tcPr>
          <w:p w:rsidR="00171348" w:rsidRPr="003D0329" w:rsidRDefault="00171348" w:rsidP="004E413A">
            <w:pPr>
              <w:pStyle w:val="AralkYok"/>
              <w:jc w:val="center"/>
              <w:rPr>
                <w:rFonts w:ascii="Times New Roman" w:hAnsi="Times New Roman" w:cs="Times New Roman"/>
                <w:sz w:val="18"/>
                <w:szCs w:val="18"/>
              </w:rPr>
            </w:pPr>
            <w:r w:rsidRPr="003D0329">
              <w:rPr>
                <w:rFonts w:ascii="Times New Roman" w:hAnsi="Times New Roman" w:cs="Times New Roman"/>
                <w:sz w:val="18"/>
                <w:szCs w:val="18"/>
              </w:rPr>
              <w:t>SAATİ</w:t>
            </w:r>
          </w:p>
        </w:tc>
      </w:tr>
      <w:tr w:rsidR="007E5D45" w:rsidRPr="003D0329" w:rsidTr="004E413A">
        <w:trPr>
          <w:cantSplit/>
          <w:trHeight w:val="377"/>
          <w:jc w:val="center"/>
        </w:trPr>
        <w:tc>
          <w:tcPr>
            <w:tcW w:w="187" w:type="pct"/>
            <w:tcBorders>
              <w:top w:val="single" w:sz="4" w:space="0" w:color="auto"/>
              <w:left w:val="single" w:sz="4" w:space="0" w:color="auto"/>
              <w:bottom w:val="single" w:sz="4" w:space="0" w:color="auto"/>
              <w:right w:val="single" w:sz="4" w:space="0" w:color="auto"/>
            </w:tcBorders>
            <w:vAlign w:val="center"/>
            <w:hideMark/>
          </w:tcPr>
          <w:p w:rsidR="00171348" w:rsidRPr="003D0329" w:rsidRDefault="00171348" w:rsidP="003D0329">
            <w:pPr>
              <w:pStyle w:val="AralkYok"/>
              <w:jc w:val="center"/>
              <w:rPr>
                <w:rFonts w:ascii="Times New Roman" w:hAnsi="Times New Roman" w:cs="Times New Roman"/>
                <w:sz w:val="16"/>
                <w:szCs w:val="16"/>
              </w:rPr>
            </w:pPr>
            <w:r w:rsidRPr="003D0329">
              <w:rPr>
                <w:rFonts w:ascii="Times New Roman" w:hAnsi="Times New Roman" w:cs="Times New Roman"/>
                <w:sz w:val="16"/>
                <w:szCs w:val="16"/>
              </w:rPr>
              <w:t>1</w:t>
            </w:r>
          </w:p>
        </w:tc>
        <w:tc>
          <w:tcPr>
            <w:tcW w:w="377" w:type="pct"/>
            <w:tcBorders>
              <w:top w:val="single" w:sz="4" w:space="0" w:color="auto"/>
              <w:left w:val="nil"/>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31120100799</w:t>
            </w:r>
          </w:p>
        </w:tc>
        <w:tc>
          <w:tcPr>
            <w:tcW w:w="472" w:type="pct"/>
            <w:tcBorders>
              <w:top w:val="single" w:sz="4" w:space="0" w:color="auto"/>
              <w:left w:val="nil"/>
              <w:bottom w:val="single" w:sz="4" w:space="0" w:color="auto"/>
              <w:right w:val="single" w:sz="4" w:space="0" w:color="auto"/>
            </w:tcBorders>
            <w:vAlign w:val="center"/>
          </w:tcPr>
          <w:p w:rsidR="00171348" w:rsidRPr="003D0329" w:rsidRDefault="00837A48" w:rsidP="003D0329">
            <w:pPr>
              <w:pStyle w:val="AralkYok"/>
              <w:jc w:val="center"/>
              <w:rPr>
                <w:rFonts w:ascii="Times New Roman" w:hAnsi="Times New Roman" w:cs="Times New Roman"/>
                <w:sz w:val="16"/>
                <w:szCs w:val="16"/>
              </w:rPr>
            </w:pPr>
            <w:r>
              <w:rPr>
                <w:rFonts w:ascii="Times New Roman" w:hAnsi="Times New Roman" w:cs="Times New Roman"/>
                <w:sz w:val="16"/>
                <w:szCs w:val="16"/>
              </w:rPr>
              <w:t>Hatay İli Yayladağı</w:t>
            </w:r>
            <w:r w:rsidR="00067AD4" w:rsidRPr="003D0329">
              <w:rPr>
                <w:rFonts w:ascii="Times New Roman" w:hAnsi="Times New Roman" w:cs="Times New Roman"/>
                <w:sz w:val="16"/>
                <w:szCs w:val="16"/>
              </w:rPr>
              <w:t xml:space="preserve"> İlçes</w:t>
            </w:r>
            <w:r w:rsidR="000F676D" w:rsidRPr="003D0329">
              <w:rPr>
                <w:rFonts w:ascii="Times New Roman" w:hAnsi="Times New Roman" w:cs="Times New Roman"/>
                <w:sz w:val="16"/>
                <w:szCs w:val="16"/>
              </w:rPr>
              <w:t xml:space="preserve">i </w:t>
            </w:r>
            <w:r w:rsidR="00D60949">
              <w:rPr>
                <w:rFonts w:ascii="Times New Roman" w:hAnsi="Times New Roman" w:cs="Times New Roman"/>
                <w:sz w:val="16"/>
                <w:szCs w:val="16"/>
              </w:rPr>
              <w:t>Sungur</w:t>
            </w:r>
            <w:r w:rsidR="00067AD4" w:rsidRPr="003D0329">
              <w:rPr>
                <w:rFonts w:ascii="Times New Roman" w:hAnsi="Times New Roman" w:cs="Times New Roman"/>
                <w:sz w:val="16"/>
                <w:szCs w:val="16"/>
              </w:rPr>
              <w:t xml:space="preserve"> Mahallesi</w:t>
            </w:r>
          </w:p>
        </w:tc>
        <w:tc>
          <w:tcPr>
            <w:tcW w:w="188" w:type="pct"/>
            <w:tcBorders>
              <w:top w:val="single" w:sz="4" w:space="0" w:color="auto"/>
              <w:left w:val="single" w:sz="4" w:space="0" w:color="auto"/>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1582</w:t>
            </w:r>
          </w:p>
        </w:tc>
        <w:tc>
          <w:tcPr>
            <w:tcW w:w="283" w:type="pct"/>
            <w:tcBorders>
              <w:top w:val="single" w:sz="4" w:space="0" w:color="auto"/>
              <w:left w:val="nil"/>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3</w:t>
            </w:r>
          </w:p>
        </w:tc>
        <w:tc>
          <w:tcPr>
            <w:tcW w:w="425" w:type="pct"/>
            <w:tcBorders>
              <w:top w:val="single" w:sz="4" w:space="0" w:color="auto"/>
              <w:left w:val="nil"/>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39.698,01</w:t>
            </w:r>
          </w:p>
        </w:tc>
        <w:tc>
          <w:tcPr>
            <w:tcW w:w="282" w:type="pct"/>
            <w:tcBorders>
              <w:top w:val="single" w:sz="4" w:space="0" w:color="auto"/>
              <w:left w:val="nil"/>
              <w:bottom w:val="single" w:sz="4" w:space="0" w:color="auto"/>
              <w:right w:val="single" w:sz="4" w:space="0" w:color="auto"/>
            </w:tcBorders>
            <w:vAlign w:val="center"/>
          </w:tcPr>
          <w:p w:rsidR="00171348" w:rsidRPr="003D0329" w:rsidRDefault="00067AD4" w:rsidP="003D0329">
            <w:pPr>
              <w:pStyle w:val="AralkYok"/>
              <w:jc w:val="center"/>
              <w:rPr>
                <w:rFonts w:ascii="Times New Roman" w:hAnsi="Times New Roman" w:cs="Times New Roman"/>
                <w:sz w:val="16"/>
                <w:szCs w:val="16"/>
              </w:rPr>
            </w:pPr>
            <w:r w:rsidRPr="003D0329">
              <w:rPr>
                <w:rFonts w:ascii="Times New Roman" w:hAnsi="Times New Roman" w:cs="Times New Roman"/>
                <w:sz w:val="16"/>
                <w:szCs w:val="16"/>
              </w:rPr>
              <w:t>Tam (1/1)</w:t>
            </w:r>
          </w:p>
        </w:tc>
        <w:tc>
          <w:tcPr>
            <w:tcW w:w="237" w:type="pct"/>
            <w:tcBorders>
              <w:top w:val="single" w:sz="4" w:space="0" w:color="auto"/>
              <w:left w:val="nil"/>
              <w:bottom w:val="single" w:sz="4" w:space="0" w:color="auto"/>
              <w:right w:val="single" w:sz="4" w:space="0" w:color="auto"/>
            </w:tcBorders>
            <w:vAlign w:val="center"/>
          </w:tcPr>
          <w:p w:rsidR="00171348" w:rsidRPr="003D0329" w:rsidRDefault="00837A48" w:rsidP="003D0329">
            <w:pPr>
              <w:pStyle w:val="AralkYok"/>
              <w:jc w:val="center"/>
              <w:rPr>
                <w:rFonts w:ascii="Times New Roman" w:hAnsi="Times New Roman" w:cs="Times New Roman"/>
                <w:sz w:val="16"/>
                <w:szCs w:val="16"/>
              </w:rPr>
            </w:pPr>
            <w:r>
              <w:rPr>
                <w:rFonts w:ascii="Times New Roman" w:hAnsi="Times New Roman" w:cs="Times New Roman"/>
                <w:sz w:val="16"/>
                <w:szCs w:val="16"/>
              </w:rPr>
              <w:t>Tarla</w:t>
            </w:r>
          </w:p>
        </w:tc>
        <w:tc>
          <w:tcPr>
            <w:tcW w:w="425" w:type="pct"/>
            <w:tcBorders>
              <w:top w:val="single" w:sz="4" w:space="0" w:color="auto"/>
              <w:left w:val="nil"/>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39.698,01</w:t>
            </w:r>
          </w:p>
        </w:tc>
        <w:tc>
          <w:tcPr>
            <w:tcW w:w="706" w:type="pct"/>
            <w:tcBorders>
              <w:top w:val="single" w:sz="4" w:space="0" w:color="auto"/>
              <w:left w:val="single" w:sz="4" w:space="0" w:color="auto"/>
              <w:bottom w:val="single" w:sz="4" w:space="0" w:color="auto"/>
              <w:right w:val="single" w:sz="4" w:space="0" w:color="auto"/>
            </w:tcBorders>
            <w:vAlign w:val="center"/>
          </w:tcPr>
          <w:p w:rsidR="00171348" w:rsidRPr="00FF61E1" w:rsidRDefault="00FF61E1" w:rsidP="003D0329">
            <w:pPr>
              <w:pStyle w:val="AralkYok"/>
              <w:jc w:val="center"/>
              <w:rPr>
                <w:rFonts w:ascii="Times New Roman" w:hAnsi="Times New Roman" w:cs="Times New Roman"/>
                <w:sz w:val="16"/>
                <w:szCs w:val="16"/>
              </w:rPr>
            </w:pPr>
            <w:r w:rsidRPr="00FF61E1">
              <w:rPr>
                <w:rFonts w:ascii="Times New Roman" w:hAnsi="Times New Roman" w:cs="Times New Roman"/>
                <w:sz w:val="16"/>
                <w:szCs w:val="16"/>
              </w:rPr>
              <w:t>imar planı ile getirilecek kullanım kararlarına uygun olarak konut ve enerji hariç olmak üzere eğitim, sağlık, spor, sanayi, organik tarım, organize hayvancılık, sosyal, kültürel, turizm (konaklama amaçlı hariç) vb. amaçlı sabit ve kalıcı yapı ve tesisler yapılmak amacıyla</w:t>
            </w:r>
          </w:p>
        </w:tc>
        <w:tc>
          <w:tcPr>
            <w:tcW w:w="472" w:type="pct"/>
            <w:tcBorders>
              <w:top w:val="single" w:sz="4" w:space="0" w:color="auto"/>
              <w:left w:val="single" w:sz="4" w:space="0" w:color="auto"/>
              <w:bottom w:val="single" w:sz="4" w:space="0" w:color="auto"/>
              <w:right w:val="single" w:sz="4" w:space="0" w:color="auto"/>
            </w:tcBorders>
            <w:vAlign w:val="center"/>
          </w:tcPr>
          <w:p w:rsidR="00171348" w:rsidRPr="003D0329" w:rsidRDefault="00D60949" w:rsidP="003D0329">
            <w:pPr>
              <w:pStyle w:val="AralkYok"/>
              <w:jc w:val="center"/>
              <w:rPr>
                <w:rFonts w:ascii="Times New Roman" w:hAnsi="Times New Roman" w:cs="Times New Roman"/>
                <w:sz w:val="16"/>
                <w:szCs w:val="16"/>
              </w:rPr>
            </w:pPr>
            <w:r>
              <w:rPr>
                <w:rFonts w:ascii="Times New Roman" w:hAnsi="Times New Roman" w:cs="Times New Roman"/>
                <w:sz w:val="16"/>
                <w:szCs w:val="16"/>
              </w:rPr>
              <w:t>239.00</w:t>
            </w:r>
            <w:r w:rsidR="00837A48">
              <w:rPr>
                <w:rFonts w:ascii="Times New Roman" w:hAnsi="Times New Roman" w:cs="Times New Roman"/>
                <w:sz w:val="16"/>
                <w:szCs w:val="16"/>
              </w:rPr>
              <w:t>0</w:t>
            </w:r>
            <w:r w:rsidR="00067AD4" w:rsidRPr="003D0329">
              <w:rPr>
                <w:rFonts w:ascii="Times New Roman" w:hAnsi="Times New Roman" w:cs="Times New Roman"/>
                <w:sz w:val="16"/>
                <w:szCs w:val="16"/>
              </w:rPr>
              <w:t>,00 TL</w:t>
            </w:r>
          </w:p>
        </w:tc>
        <w:tc>
          <w:tcPr>
            <w:tcW w:w="377" w:type="pct"/>
            <w:tcBorders>
              <w:top w:val="single" w:sz="4" w:space="0" w:color="auto"/>
              <w:left w:val="single" w:sz="4" w:space="0" w:color="auto"/>
              <w:bottom w:val="single" w:sz="4" w:space="0" w:color="auto"/>
              <w:right w:val="single" w:sz="4" w:space="0" w:color="auto"/>
            </w:tcBorders>
            <w:vAlign w:val="center"/>
          </w:tcPr>
          <w:p w:rsidR="00171348" w:rsidRPr="003D0329" w:rsidRDefault="00FF61E1" w:rsidP="00907180">
            <w:pPr>
              <w:pStyle w:val="AralkYok"/>
              <w:jc w:val="center"/>
              <w:rPr>
                <w:rFonts w:ascii="Times New Roman" w:hAnsi="Times New Roman" w:cs="Times New Roman"/>
                <w:sz w:val="16"/>
                <w:szCs w:val="16"/>
              </w:rPr>
            </w:pPr>
            <w:r>
              <w:rPr>
                <w:rFonts w:ascii="Times New Roman" w:hAnsi="Times New Roman" w:cs="Times New Roman"/>
                <w:sz w:val="16"/>
                <w:szCs w:val="16"/>
              </w:rPr>
              <w:t>71</w:t>
            </w:r>
            <w:r w:rsidR="00837A48">
              <w:rPr>
                <w:rFonts w:ascii="Times New Roman" w:hAnsi="Times New Roman" w:cs="Times New Roman"/>
                <w:sz w:val="16"/>
                <w:szCs w:val="16"/>
              </w:rPr>
              <w:t>.</w:t>
            </w:r>
            <w:r>
              <w:rPr>
                <w:rFonts w:ascii="Times New Roman" w:hAnsi="Times New Roman" w:cs="Times New Roman"/>
                <w:sz w:val="16"/>
                <w:szCs w:val="16"/>
              </w:rPr>
              <w:t>700</w:t>
            </w:r>
            <w:r w:rsidR="00067AD4" w:rsidRPr="003D0329">
              <w:rPr>
                <w:rFonts w:ascii="Times New Roman" w:hAnsi="Times New Roman" w:cs="Times New Roman"/>
                <w:sz w:val="16"/>
                <w:szCs w:val="16"/>
              </w:rPr>
              <w:t>,00 TL</w:t>
            </w:r>
          </w:p>
        </w:tc>
        <w:tc>
          <w:tcPr>
            <w:tcW w:w="330" w:type="pct"/>
            <w:tcBorders>
              <w:top w:val="single" w:sz="4" w:space="0" w:color="auto"/>
              <w:left w:val="single" w:sz="4" w:space="0" w:color="auto"/>
              <w:bottom w:val="single" w:sz="4" w:space="0" w:color="auto"/>
              <w:right w:val="single" w:sz="4" w:space="0" w:color="auto"/>
            </w:tcBorders>
            <w:vAlign w:val="center"/>
          </w:tcPr>
          <w:p w:rsidR="00171348" w:rsidRPr="003D0329" w:rsidRDefault="00D60949" w:rsidP="004E413A">
            <w:pPr>
              <w:pStyle w:val="AralkYok"/>
              <w:jc w:val="center"/>
              <w:rPr>
                <w:rFonts w:ascii="Times New Roman" w:hAnsi="Times New Roman" w:cs="Times New Roman"/>
                <w:sz w:val="16"/>
                <w:szCs w:val="16"/>
              </w:rPr>
            </w:pPr>
            <w:r>
              <w:rPr>
                <w:rFonts w:ascii="Times New Roman" w:hAnsi="Times New Roman" w:cs="Times New Roman"/>
                <w:sz w:val="16"/>
                <w:szCs w:val="16"/>
              </w:rPr>
              <w:t>11.06</w:t>
            </w:r>
            <w:r w:rsidR="00055F32">
              <w:rPr>
                <w:rFonts w:ascii="Times New Roman" w:hAnsi="Times New Roman" w:cs="Times New Roman"/>
                <w:sz w:val="16"/>
                <w:szCs w:val="16"/>
              </w:rPr>
              <w:t>.2025</w:t>
            </w:r>
            <w:bookmarkStart w:id="0" w:name="_GoBack"/>
            <w:bookmarkEnd w:id="0"/>
          </w:p>
        </w:tc>
        <w:tc>
          <w:tcPr>
            <w:tcW w:w="236" w:type="pct"/>
            <w:tcBorders>
              <w:top w:val="single" w:sz="4" w:space="0" w:color="auto"/>
              <w:left w:val="single" w:sz="4" w:space="0" w:color="auto"/>
              <w:bottom w:val="single" w:sz="4" w:space="0" w:color="auto"/>
              <w:right w:val="single" w:sz="4" w:space="0" w:color="auto"/>
            </w:tcBorders>
            <w:vAlign w:val="center"/>
          </w:tcPr>
          <w:p w:rsidR="00171348" w:rsidRPr="003D0329" w:rsidRDefault="00837A48" w:rsidP="004E413A">
            <w:pPr>
              <w:pStyle w:val="AralkYok"/>
              <w:jc w:val="center"/>
              <w:rPr>
                <w:rFonts w:ascii="Times New Roman" w:hAnsi="Times New Roman" w:cs="Times New Roman"/>
                <w:sz w:val="16"/>
                <w:szCs w:val="16"/>
              </w:rPr>
            </w:pPr>
            <w:r>
              <w:rPr>
                <w:rFonts w:ascii="Times New Roman" w:hAnsi="Times New Roman" w:cs="Times New Roman"/>
                <w:sz w:val="16"/>
                <w:szCs w:val="16"/>
              </w:rPr>
              <w:t>10:3</w:t>
            </w:r>
            <w:r w:rsidR="00067AD4" w:rsidRPr="003D0329">
              <w:rPr>
                <w:rFonts w:ascii="Times New Roman" w:hAnsi="Times New Roman" w:cs="Times New Roman"/>
                <w:sz w:val="16"/>
                <w:szCs w:val="16"/>
              </w:rPr>
              <w:t>0</w:t>
            </w:r>
          </w:p>
        </w:tc>
      </w:tr>
    </w:tbl>
    <w:p w:rsidR="00171348" w:rsidRPr="006F3574" w:rsidRDefault="00171348" w:rsidP="003D0329">
      <w:pPr>
        <w:pStyle w:val="AralkYok"/>
        <w:rPr>
          <w:rFonts w:ascii="Times New Roman" w:hAnsi="Times New Roman" w:cs="Times New Roman"/>
          <w:sz w:val="12"/>
          <w:szCs w:val="12"/>
        </w:rPr>
      </w:pPr>
    </w:p>
    <w:p w:rsidR="00171348" w:rsidRPr="002A3CD9" w:rsidRDefault="00171348" w:rsidP="002A3CD9">
      <w:pPr>
        <w:pStyle w:val="AralkYok"/>
        <w:jc w:val="both"/>
        <w:rPr>
          <w:rFonts w:ascii="Times New Roman" w:hAnsi="Times New Roman" w:cs="Times New Roman"/>
          <w:sz w:val="18"/>
          <w:szCs w:val="18"/>
        </w:rPr>
      </w:pPr>
      <w:r w:rsidRPr="002A3CD9">
        <w:rPr>
          <w:rFonts w:ascii="Times New Roman" w:hAnsi="Times New Roman" w:cs="Times New Roman"/>
          <w:sz w:val="18"/>
          <w:szCs w:val="18"/>
        </w:rPr>
        <w:t>Yukarıda nitelikleri, tahmini bedel</w:t>
      </w:r>
      <w:r w:rsidR="00837A48">
        <w:rPr>
          <w:rFonts w:ascii="Times New Roman" w:hAnsi="Times New Roman" w:cs="Times New Roman"/>
          <w:sz w:val="18"/>
          <w:szCs w:val="18"/>
        </w:rPr>
        <w:t>i ve geçici teminatı belirtilen</w:t>
      </w:r>
      <w:r w:rsidRPr="002A3CD9">
        <w:rPr>
          <w:rFonts w:ascii="Times New Roman" w:hAnsi="Times New Roman" w:cs="Times New Roman"/>
          <w:sz w:val="18"/>
          <w:szCs w:val="18"/>
        </w:rPr>
        <w:t xml:space="preserve"> taşınmazın irtifak hakkı tesisi ihalesi, 2886 sayılı Devlet İhale Kanununun 51/g maddesi gereğince Pazarlık Usulü ile hizasında gösterilen tarih ve saatte, </w:t>
      </w:r>
      <w:r w:rsidR="00837A48">
        <w:rPr>
          <w:rFonts w:ascii="Times New Roman" w:hAnsi="Times New Roman" w:cs="Times New Roman"/>
          <w:sz w:val="18"/>
          <w:szCs w:val="18"/>
        </w:rPr>
        <w:t>Yayladağı Kaymakamlığı</w:t>
      </w:r>
      <w:r w:rsidR="008E7E84">
        <w:rPr>
          <w:rFonts w:ascii="Times New Roman" w:hAnsi="Times New Roman" w:cs="Times New Roman"/>
          <w:sz w:val="18"/>
          <w:szCs w:val="18"/>
        </w:rPr>
        <w:t>nda</w:t>
      </w:r>
      <w:r w:rsidR="00837A48">
        <w:rPr>
          <w:rFonts w:ascii="Times New Roman" w:hAnsi="Times New Roman" w:cs="Times New Roman"/>
          <w:sz w:val="18"/>
          <w:szCs w:val="18"/>
        </w:rPr>
        <w:t xml:space="preserve"> (Milli Emlak Şefliği</w:t>
      </w:r>
      <w:r w:rsidRPr="002A3CD9">
        <w:rPr>
          <w:rFonts w:ascii="Times New Roman" w:hAnsi="Times New Roman" w:cs="Times New Roman"/>
          <w:sz w:val="18"/>
          <w:szCs w:val="18"/>
        </w:rPr>
        <w:t>) teşekkül edecek Komisyon huzurunda yapılacaktır.</w:t>
      </w:r>
    </w:p>
    <w:p w:rsidR="00171348" w:rsidRPr="002A3CD9" w:rsidRDefault="00171348" w:rsidP="002A3CD9">
      <w:pPr>
        <w:pStyle w:val="AralkYok"/>
        <w:jc w:val="both"/>
        <w:rPr>
          <w:rFonts w:ascii="Times New Roman" w:hAnsi="Times New Roman" w:cs="Times New Roman"/>
          <w:sz w:val="18"/>
          <w:szCs w:val="18"/>
        </w:rPr>
      </w:pPr>
      <w:r w:rsidRPr="002A3CD9">
        <w:rPr>
          <w:rFonts w:ascii="Times New Roman" w:hAnsi="Times New Roman" w:cs="Times New Roman"/>
          <w:sz w:val="18"/>
          <w:szCs w:val="18"/>
        </w:rPr>
        <w:t>1- İhale ile ilgili dosya ve şartname mesai saatleri d</w:t>
      </w:r>
      <w:r w:rsidR="00837A48">
        <w:rPr>
          <w:rFonts w:ascii="Times New Roman" w:hAnsi="Times New Roman" w:cs="Times New Roman"/>
          <w:sz w:val="18"/>
          <w:szCs w:val="18"/>
        </w:rPr>
        <w:t>âhilinde Milli Emlak Şefliğinden</w:t>
      </w:r>
      <w:r w:rsidRPr="002A3CD9">
        <w:rPr>
          <w:rFonts w:ascii="Times New Roman" w:hAnsi="Times New Roman" w:cs="Times New Roman"/>
          <w:sz w:val="18"/>
          <w:szCs w:val="18"/>
        </w:rPr>
        <w:t xml:space="preserve"> ücretsiz görülebilir.</w:t>
      </w:r>
    </w:p>
    <w:p w:rsidR="00B25885" w:rsidRDefault="00280697" w:rsidP="00B25885">
      <w:pPr>
        <w:pStyle w:val="AralkYok"/>
        <w:jc w:val="both"/>
        <w:rPr>
          <w:rFonts w:ascii="Times New Roman" w:hAnsi="Times New Roman" w:cs="Times New Roman"/>
          <w:sz w:val="18"/>
          <w:szCs w:val="18"/>
        </w:rPr>
      </w:pPr>
      <w:r>
        <w:rPr>
          <w:rFonts w:ascii="Times New Roman" w:hAnsi="Times New Roman" w:cs="Times New Roman"/>
          <w:sz w:val="18"/>
          <w:szCs w:val="18"/>
        </w:rPr>
        <w:t>2- İhaleye iştirak edeceklerin/</w:t>
      </w:r>
      <w:r w:rsidRPr="00A330B3">
        <w:rPr>
          <w:rFonts w:ascii="Times New Roman" w:hAnsi="Times New Roman" w:cs="Times New Roman"/>
          <w:sz w:val="19"/>
          <w:szCs w:val="19"/>
        </w:rPr>
        <w:t xml:space="preserve">katılacakların ihale öncesinde, anılan Kanun ve Hazine Taşınmazlarının İdaresi Hakkında Yönetmelikte yer alan bilgi ve belgelerle birlikte; T.C. kimlik numarasını gösteren nüfus cüzdanı suretini, yerleşim yeri belgesini, teminat makbuzlarını, özel hukuk tüzel kişilerinin, yukarıda belirtilen şartlardan ayrı olarak, idare merkezlerinin bulunduğu yer mahkemesinden veya siciline kayıtlı bulunduğu ticaret veya sanayi odasından yahut benzeri meslekî kuruluştan, </w:t>
      </w:r>
      <w:r w:rsidRPr="00A330B3">
        <w:rPr>
          <w:rFonts w:ascii="Times New Roman" w:hAnsi="Times New Roman" w:cs="Times New Roman"/>
          <w:b/>
          <w:sz w:val="19"/>
          <w:szCs w:val="19"/>
          <w:u w:val="single"/>
        </w:rPr>
        <w:t xml:space="preserve">ihalenin yapıldığı yıl içinde </w:t>
      </w:r>
      <w:r w:rsidRPr="002D6C35">
        <w:rPr>
          <w:rFonts w:ascii="Times New Roman" w:hAnsi="Times New Roman" w:cs="Times New Roman"/>
          <w:b/>
          <w:sz w:val="19"/>
          <w:szCs w:val="19"/>
          <w:u w:val="single"/>
        </w:rPr>
        <w:t>alınmış</w:t>
      </w:r>
      <w:r w:rsidRPr="002D6C35">
        <w:rPr>
          <w:rFonts w:ascii="Times New Roman" w:hAnsi="Times New Roman" w:cs="Times New Roman"/>
          <w:b/>
          <w:sz w:val="19"/>
          <w:szCs w:val="19"/>
        </w:rPr>
        <w:t xml:space="preserve"> sicil kayıt belgesi</w:t>
      </w:r>
      <w:r w:rsidRPr="00A330B3">
        <w:rPr>
          <w:rFonts w:ascii="Times New Roman" w:hAnsi="Times New Roman" w:cs="Times New Roman"/>
          <w:sz w:val="19"/>
          <w:szCs w:val="19"/>
        </w:rPr>
        <w:t xml:space="preserve"> ile tüzel kişilik adına ihaleye katılacak veya teklifte bulunacak kişilerin </w:t>
      </w:r>
      <w:r w:rsidRPr="00A330B3">
        <w:rPr>
          <w:rFonts w:ascii="Times New Roman" w:hAnsi="Times New Roman" w:cs="Times New Roman"/>
          <w:b/>
          <w:sz w:val="19"/>
          <w:szCs w:val="19"/>
          <w:u w:val="single"/>
        </w:rPr>
        <w:t>tüzel kişiliği temsile tam yetkili olduklarını gösterir belge</w:t>
      </w:r>
      <w:r w:rsidRPr="00A330B3">
        <w:rPr>
          <w:rFonts w:ascii="Times New Roman" w:hAnsi="Times New Roman" w:cs="Times New Roman"/>
          <w:sz w:val="19"/>
          <w:szCs w:val="19"/>
          <w:u w:val="single"/>
        </w:rPr>
        <w:t xml:space="preserve"> veya </w:t>
      </w:r>
      <w:r w:rsidRPr="00A330B3">
        <w:rPr>
          <w:rFonts w:ascii="Times New Roman" w:hAnsi="Times New Roman" w:cs="Times New Roman"/>
          <w:b/>
          <w:sz w:val="19"/>
          <w:szCs w:val="19"/>
          <w:u w:val="single"/>
        </w:rPr>
        <w:t>noterlikçe tasdik edilmiş vekâletname</w:t>
      </w:r>
      <w:r w:rsidRPr="00A330B3">
        <w:rPr>
          <w:rFonts w:ascii="Times New Roman" w:hAnsi="Times New Roman" w:cs="Times New Roman"/>
          <w:sz w:val="19"/>
          <w:szCs w:val="19"/>
        </w:rPr>
        <w:t>yi; kamu tüzel kişilerinin ise, yukarıdaki belirtilen şartlardan ayrı olarak tüzel kişilik adına ihaleye katılacak veya teklifte bulunacak kişilerin tüzel kişiliği temsile yetkili olduğunu belirtir belgeyi</w:t>
      </w:r>
      <w:r w:rsidR="00171348" w:rsidRPr="002A3CD9">
        <w:rPr>
          <w:rFonts w:ascii="Times New Roman" w:hAnsi="Times New Roman" w:cs="Times New Roman"/>
          <w:sz w:val="18"/>
          <w:szCs w:val="18"/>
        </w:rPr>
        <w:t>, ihale saatine kadar İhale Komisyonu Başkanlığına vermeleri gerekmektedir.</w:t>
      </w:r>
    </w:p>
    <w:p w:rsidR="00B25885" w:rsidRDefault="00B25885" w:rsidP="00B25885">
      <w:pPr>
        <w:pStyle w:val="AralkYok"/>
        <w:jc w:val="both"/>
        <w:rPr>
          <w:rFonts w:ascii="Times New Roman" w:hAnsi="Times New Roman" w:cs="Times New Roman"/>
          <w:sz w:val="18"/>
          <w:szCs w:val="18"/>
        </w:rPr>
      </w:pPr>
      <w:r>
        <w:rPr>
          <w:rFonts w:ascii="Times New Roman" w:hAnsi="Times New Roman" w:cs="Times New Roman"/>
          <w:sz w:val="18"/>
          <w:szCs w:val="18"/>
        </w:rPr>
        <w:t xml:space="preserve">3- </w:t>
      </w:r>
      <w:r w:rsidR="008E7E84" w:rsidRPr="00A330B3">
        <w:rPr>
          <w:rFonts w:ascii="Times New Roman" w:hAnsi="Times New Roman" w:cs="Times New Roman"/>
          <w:sz w:val="19"/>
          <w:szCs w:val="19"/>
        </w:rPr>
        <w:t xml:space="preserve">Geçici Teminat bedelinin </w:t>
      </w:r>
      <w:r w:rsidR="00B61C75" w:rsidRPr="0011088F">
        <w:rPr>
          <w:rFonts w:ascii="Times New Roman" w:hAnsi="Times New Roman" w:cs="Times New Roman"/>
          <w:b/>
          <w:color w:val="FF0000"/>
          <w:sz w:val="19"/>
          <w:szCs w:val="19"/>
        </w:rPr>
        <w:t>TR 43 0001 0003 66</w:t>
      </w:r>
      <w:r w:rsidR="00356C60" w:rsidRPr="0011088F">
        <w:rPr>
          <w:rFonts w:ascii="Times New Roman" w:hAnsi="Times New Roman" w:cs="Times New Roman"/>
          <w:b/>
          <w:color w:val="FF0000"/>
          <w:sz w:val="19"/>
          <w:szCs w:val="19"/>
        </w:rPr>
        <w:t>00 0010 0054 69</w:t>
      </w:r>
      <w:r w:rsidRPr="002D6C35">
        <w:rPr>
          <w:rFonts w:ascii="Times New Roman" w:hAnsi="Times New Roman" w:cs="Times New Roman"/>
          <w:color w:val="FF0000"/>
          <w:sz w:val="19"/>
          <w:szCs w:val="19"/>
        </w:rPr>
        <w:t xml:space="preserve"> </w:t>
      </w:r>
      <w:r w:rsidRPr="00A330B3">
        <w:rPr>
          <w:rFonts w:ascii="Times New Roman" w:hAnsi="Times New Roman" w:cs="Times New Roman"/>
          <w:sz w:val="19"/>
          <w:szCs w:val="19"/>
        </w:rPr>
        <w:t>iban numaralı “</w:t>
      </w:r>
      <w:r w:rsidR="00356C60" w:rsidRPr="0011088F">
        <w:rPr>
          <w:rFonts w:ascii="Times New Roman" w:hAnsi="Times New Roman" w:cs="Times New Roman"/>
          <w:b/>
          <w:color w:val="FF0000"/>
          <w:sz w:val="19"/>
          <w:szCs w:val="19"/>
        </w:rPr>
        <w:t>Yayladağı Malmüdürlüğü</w:t>
      </w:r>
      <w:r w:rsidRPr="00A330B3">
        <w:rPr>
          <w:rFonts w:ascii="Times New Roman" w:hAnsi="Times New Roman" w:cs="Times New Roman"/>
          <w:sz w:val="19"/>
          <w:szCs w:val="19"/>
        </w:rPr>
        <w:t xml:space="preserve">” hesabına </w:t>
      </w:r>
      <w:r w:rsidR="00356C60">
        <w:rPr>
          <w:rFonts w:ascii="Times New Roman" w:hAnsi="Times New Roman" w:cs="Times New Roman"/>
          <w:sz w:val="19"/>
          <w:szCs w:val="19"/>
        </w:rPr>
        <w:t xml:space="preserve">veya </w:t>
      </w:r>
      <w:r w:rsidR="00356C60" w:rsidRPr="00A330B3">
        <w:rPr>
          <w:rFonts w:ascii="Times New Roman" w:hAnsi="Times New Roman" w:cs="Times New Roman"/>
          <w:sz w:val="19"/>
          <w:szCs w:val="19"/>
        </w:rPr>
        <w:t>“</w:t>
      </w:r>
      <w:r w:rsidR="00356C60" w:rsidRPr="0011088F">
        <w:rPr>
          <w:rFonts w:ascii="Times New Roman" w:hAnsi="Times New Roman" w:cs="Times New Roman"/>
          <w:b/>
          <w:color w:val="FF0000"/>
          <w:sz w:val="19"/>
          <w:szCs w:val="19"/>
        </w:rPr>
        <w:t>Yayladağı Malmüdürlüğü veznesine</w:t>
      </w:r>
      <w:r w:rsidR="00356C60" w:rsidRPr="00A330B3">
        <w:rPr>
          <w:rFonts w:ascii="Times New Roman" w:hAnsi="Times New Roman" w:cs="Times New Roman"/>
          <w:sz w:val="19"/>
          <w:szCs w:val="19"/>
        </w:rPr>
        <w:t xml:space="preserve">” </w:t>
      </w:r>
      <w:r w:rsidRPr="00A330B3">
        <w:rPr>
          <w:rFonts w:ascii="Times New Roman" w:hAnsi="Times New Roman" w:cs="Times New Roman"/>
          <w:sz w:val="19"/>
          <w:szCs w:val="19"/>
        </w:rPr>
        <w:t>yatırılması ve ihale saatinden önce İhale Komisyonu Başkanlığına ibraz edilmesi gerekmektedir.</w:t>
      </w:r>
      <w:r w:rsidR="008E7E84">
        <w:rPr>
          <w:rFonts w:ascii="Times New Roman" w:hAnsi="Times New Roman" w:cs="Times New Roman"/>
          <w:sz w:val="19"/>
          <w:szCs w:val="19"/>
        </w:rPr>
        <w:t xml:space="preserve"> </w:t>
      </w:r>
    </w:p>
    <w:p w:rsidR="00B25885" w:rsidRPr="00B25885" w:rsidRDefault="00B25885" w:rsidP="00B25885">
      <w:pPr>
        <w:pStyle w:val="AralkYok"/>
        <w:jc w:val="both"/>
        <w:rPr>
          <w:rFonts w:ascii="Times New Roman" w:hAnsi="Times New Roman" w:cs="Times New Roman"/>
          <w:sz w:val="18"/>
          <w:szCs w:val="18"/>
        </w:rPr>
      </w:pPr>
      <w:r>
        <w:rPr>
          <w:rFonts w:ascii="Times New Roman" w:hAnsi="Times New Roman" w:cs="Times New Roman"/>
          <w:sz w:val="18"/>
          <w:szCs w:val="18"/>
        </w:rPr>
        <w:t xml:space="preserve">4- </w:t>
      </w:r>
      <w:r w:rsidRPr="00A330B3">
        <w:rPr>
          <w:rFonts w:ascii="Times New Roman" w:hAnsi="Times New Roman" w:cs="Times New Roman"/>
          <w:sz w:val="19"/>
          <w:szCs w:val="19"/>
        </w:rPr>
        <w:t>Geçici Teminat bedelinin teminat mektubu olarak verilmesi halinde, teminat mektubunun, 2886 sayılı Devlet İhale Kanununa uygun olarak düzenlenmesi gerekmektedir. (</w:t>
      </w:r>
      <w:r w:rsidRPr="00A330B3">
        <w:rPr>
          <w:rFonts w:ascii="Times New Roman" w:hAnsi="Times New Roman" w:cs="Times New Roman"/>
          <w:b/>
          <w:sz w:val="19"/>
          <w:szCs w:val="19"/>
        </w:rPr>
        <w:t>Süresiz</w:t>
      </w:r>
      <w:r w:rsidRPr="00A330B3">
        <w:rPr>
          <w:rFonts w:ascii="Times New Roman" w:hAnsi="Times New Roman" w:cs="Times New Roman"/>
          <w:sz w:val="19"/>
          <w:szCs w:val="19"/>
        </w:rPr>
        <w:t xml:space="preserve"> ve limit içi olarak düzenlenecek, işin özelliği belirtilecek, banka teyit yazısı ile birlikte getirilecektir. Her teminat mektubunda daha önce ilgili banka şubesince verilen teminat mektupları toplamı ile aynı şubenin limitlerinin de gösterilmesi zorunludur.)</w:t>
      </w:r>
    </w:p>
    <w:p w:rsidR="00171348" w:rsidRDefault="00B25885" w:rsidP="002A3CD9">
      <w:pPr>
        <w:pStyle w:val="AralkYok"/>
        <w:jc w:val="both"/>
        <w:rPr>
          <w:rFonts w:ascii="Times New Roman" w:hAnsi="Times New Roman" w:cs="Times New Roman"/>
          <w:sz w:val="18"/>
          <w:szCs w:val="18"/>
        </w:rPr>
      </w:pPr>
      <w:r>
        <w:rPr>
          <w:rFonts w:ascii="Times New Roman" w:hAnsi="Times New Roman" w:cs="Times New Roman"/>
          <w:sz w:val="18"/>
          <w:szCs w:val="18"/>
        </w:rPr>
        <w:t>5</w:t>
      </w:r>
      <w:r w:rsidR="00171348" w:rsidRPr="002A3CD9">
        <w:rPr>
          <w:rFonts w:ascii="Times New Roman" w:hAnsi="Times New Roman" w:cs="Times New Roman"/>
          <w:sz w:val="18"/>
          <w:szCs w:val="18"/>
        </w:rPr>
        <w:t xml:space="preserve">- </w:t>
      </w:r>
      <w:r w:rsidR="00FF61E1">
        <w:rPr>
          <w:rFonts w:ascii="Times New Roman" w:hAnsi="Times New Roman" w:cs="Times New Roman"/>
          <w:b/>
          <w:sz w:val="18"/>
          <w:szCs w:val="18"/>
        </w:rPr>
        <w:t>Taşınmazın</w:t>
      </w:r>
      <w:r w:rsidR="00C745C9" w:rsidRPr="0011088F">
        <w:rPr>
          <w:rFonts w:ascii="Times New Roman" w:hAnsi="Times New Roman" w:cs="Times New Roman"/>
          <w:b/>
          <w:sz w:val="18"/>
          <w:szCs w:val="18"/>
        </w:rPr>
        <w:t xml:space="preserve"> </w:t>
      </w:r>
      <w:r w:rsidR="00D60949" w:rsidRPr="00D60949">
        <w:rPr>
          <w:rFonts w:ascii="Times New Roman" w:hAnsi="Times New Roman" w:cs="Times New Roman"/>
          <w:b/>
          <w:sz w:val="16"/>
          <w:szCs w:val="16"/>
          <w:u w:val="single"/>
        </w:rPr>
        <w:t>39.698,01</w:t>
      </w:r>
      <w:r w:rsidR="00D60949" w:rsidRPr="00D60949">
        <w:rPr>
          <w:rFonts w:ascii="Times New Roman" w:hAnsi="Times New Roman" w:cs="Times New Roman"/>
          <w:sz w:val="16"/>
          <w:szCs w:val="16"/>
          <w:u w:val="single"/>
        </w:rPr>
        <w:t xml:space="preserve"> </w:t>
      </w:r>
      <w:r w:rsidR="00C745C9" w:rsidRPr="0011088F">
        <w:rPr>
          <w:rFonts w:ascii="Times New Roman" w:hAnsi="Times New Roman" w:cs="Times New Roman"/>
          <w:b/>
          <w:sz w:val="18"/>
          <w:szCs w:val="18"/>
        </w:rPr>
        <w:t xml:space="preserve">metrekarelik kısmı üzerinde </w:t>
      </w:r>
      <w:r w:rsidR="00FF61E1" w:rsidRPr="00FF61E1">
        <w:rPr>
          <w:rFonts w:ascii="Times New Roman" w:hAnsi="Times New Roman" w:cs="Times New Roman"/>
          <w:b/>
          <w:sz w:val="16"/>
          <w:szCs w:val="16"/>
        </w:rPr>
        <w:t>imar planı ile getirilecek kullanım kararlarına uygun olarak konut ve enerji hariç olmak üzere eğitim, sağlık, spor, sanayi, organik tarım, organize hayvancılık, sosyal, kültürel, turizm (konaklama amaçlı hariç) vb. amaçlı sabit ve kalıcı yapı ve tesisler yapılmak amacıyla</w:t>
      </w:r>
      <w:r w:rsidR="00FF61E1">
        <w:rPr>
          <w:rFonts w:ascii="Times New Roman" w:hAnsi="Times New Roman" w:cs="Times New Roman"/>
          <w:sz w:val="16"/>
          <w:szCs w:val="16"/>
        </w:rPr>
        <w:t xml:space="preserve"> </w:t>
      </w:r>
      <w:r w:rsidR="00C745C9" w:rsidRPr="0011088F">
        <w:rPr>
          <w:rFonts w:ascii="Times New Roman" w:hAnsi="Times New Roman" w:cs="Times New Roman"/>
          <w:b/>
          <w:sz w:val="18"/>
          <w:szCs w:val="18"/>
        </w:rPr>
        <w:t>otuz (30</w:t>
      </w:r>
      <w:r w:rsidR="00171348" w:rsidRPr="0011088F">
        <w:rPr>
          <w:rFonts w:ascii="Times New Roman" w:hAnsi="Times New Roman" w:cs="Times New Roman"/>
          <w:b/>
          <w:sz w:val="18"/>
          <w:szCs w:val="18"/>
        </w:rPr>
        <w:t>) yıl süreli bağımsız ve sürekli nitelikte olmay</w:t>
      </w:r>
      <w:r w:rsidR="003D0329" w:rsidRPr="0011088F">
        <w:rPr>
          <w:rFonts w:ascii="Times New Roman" w:hAnsi="Times New Roman" w:cs="Times New Roman"/>
          <w:b/>
          <w:sz w:val="18"/>
          <w:szCs w:val="18"/>
        </w:rPr>
        <w:t>an irtifak hakkı tesis edilecek</w:t>
      </w:r>
      <w:r w:rsidR="00171348" w:rsidRPr="0011088F">
        <w:rPr>
          <w:rFonts w:ascii="Times New Roman" w:hAnsi="Times New Roman" w:cs="Times New Roman"/>
          <w:b/>
          <w:sz w:val="18"/>
          <w:szCs w:val="18"/>
        </w:rPr>
        <w:t>tir.</w:t>
      </w:r>
    </w:p>
    <w:p w:rsidR="00907180" w:rsidRPr="002A3CD9" w:rsidRDefault="00B25885" w:rsidP="002A3CD9">
      <w:pPr>
        <w:pStyle w:val="AralkYok"/>
        <w:jc w:val="both"/>
        <w:rPr>
          <w:rFonts w:ascii="Times New Roman" w:hAnsi="Times New Roman" w:cs="Times New Roman"/>
          <w:sz w:val="18"/>
          <w:szCs w:val="18"/>
        </w:rPr>
      </w:pPr>
      <w:r>
        <w:rPr>
          <w:rFonts w:ascii="Times New Roman" w:hAnsi="Times New Roman" w:cs="Times New Roman"/>
          <w:bCs/>
          <w:sz w:val="18"/>
          <w:szCs w:val="18"/>
        </w:rPr>
        <w:t>6</w:t>
      </w:r>
      <w:r w:rsidR="00907180" w:rsidRPr="002A3CD9">
        <w:rPr>
          <w:rFonts w:ascii="Times New Roman" w:hAnsi="Times New Roman" w:cs="Times New Roman"/>
          <w:bCs/>
          <w:sz w:val="18"/>
          <w:szCs w:val="18"/>
        </w:rPr>
        <w:t>-</w:t>
      </w:r>
      <w:r w:rsidR="00907180" w:rsidRPr="002A3CD9">
        <w:rPr>
          <w:rFonts w:ascii="Times New Roman" w:hAnsi="Times New Roman" w:cs="Times New Roman"/>
          <w:b/>
          <w:bCs/>
          <w:sz w:val="18"/>
          <w:szCs w:val="18"/>
        </w:rPr>
        <w:t> </w:t>
      </w:r>
      <w:r w:rsidR="00907180" w:rsidRPr="002A3CD9">
        <w:rPr>
          <w:rFonts w:ascii="Times New Roman" w:hAnsi="Times New Roman" w:cs="Times New Roman"/>
          <w:sz w:val="18"/>
          <w:szCs w:val="18"/>
        </w:rPr>
        <w:t xml:space="preserve"> Hazine taşınmazları hakkında yapılan irtifak hakkı ihalelerinin onayını müteakip, yatırımcılara fiili kullanımı olmaksızın Ön İzin Sözleşmesi düzenlenmek suretiyle bir yıl süreli ön izin verilir.</w:t>
      </w:r>
    </w:p>
    <w:p w:rsidR="00171348" w:rsidRPr="002A3CD9" w:rsidRDefault="00B25885" w:rsidP="002A3CD9">
      <w:pPr>
        <w:pStyle w:val="AralkYok"/>
        <w:jc w:val="both"/>
        <w:rPr>
          <w:rFonts w:ascii="Times New Roman" w:hAnsi="Times New Roman" w:cs="Times New Roman"/>
          <w:sz w:val="18"/>
          <w:szCs w:val="18"/>
        </w:rPr>
      </w:pPr>
      <w:r>
        <w:rPr>
          <w:rFonts w:ascii="Times New Roman" w:hAnsi="Times New Roman" w:cs="Times New Roman"/>
          <w:sz w:val="18"/>
          <w:szCs w:val="18"/>
        </w:rPr>
        <w:t>7</w:t>
      </w:r>
      <w:r w:rsidR="00171348" w:rsidRPr="002A3CD9">
        <w:rPr>
          <w:rFonts w:ascii="Times New Roman" w:hAnsi="Times New Roman" w:cs="Times New Roman"/>
          <w:sz w:val="18"/>
          <w:szCs w:val="18"/>
        </w:rPr>
        <w:t xml:space="preserve">- Komisyon gerekçesini belirtmek şartıyla ihaleyi yapıp yapmamakta serbesttir.    </w:t>
      </w:r>
    </w:p>
    <w:p w:rsidR="00171348" w:rsidRPr="002A3CD9" w:rsidRDefault="00B25885" w:rsidP="002A3CD9">
      <w:pPr>
        <w:pStyle w:val="AralkYok"/>
        <w:jc w:val="both"/>
        <w:rPr>
          <w:rFonts w:ascii="Times New Roman" w:hAnsi="Times New Roman" w:cs="Times New Roman"/>
          <w:sz w:val="18"/>
          <w:szCs w:val="18"/>
        </w:rPr>
      </w:pPr>
      <w:r>
        <w:rPr>
          <w:rFonts w:ascii="Times New Roman" w:hAnsi="Times New Roman" w:cs="Times New Roman"/>
          <w:sz w:val="18"/>
          <w:szCs w:val="18"/>
        </w:rPr>
        <w:t>8</w:t>
      </w:r>
      <w:r w:rsidR="00171348" w:rsidRPr="002A3CD9">
        <w:rPr>
          <w:rFonts w:ascii="Times New Roman" w:hAnsi="Times New Roman" w:cs="Times New Roman"/>
          <w:sz w:val="18"/>
          <w:szCs w:val="18"/>
        </w:rPr>
        <w:t xml:space="preserve">- Geçici Teminat bedellerinin nakden ödenmek istenmesi halinde; </w:t>
      </w:r>
      <w:r w:rsidR="00067AD4" w:rsidRPr="002A3CD9">
        <w:rPr>
          <w:rFonts w:ascii="Times New Roman" w:hAnsi="Times New Roman" w:cs="Times New Roman"/>
          <w:sz w:val="18"/>
          <w:szCs w:val="18"/>
        </w:rPr>
        <w:t>Hatay Defterdarlığı</w:t>
      </w:r>
      <w:r w:rsidR="00171348" w:rsidRPr="002A3CD9">
        <w:rPr>
          <w:rFonts w:ascii="Times New Roman" w:hAnsi="Times New Roman" w:cs="Times New Roman"/>
          <w:sz w:val="18"/>
          <w:szCs w:val="18"/>
        </w:rPr>
        <w:t xml:space="preserve"> Muhasebe Müdürlüğü veznesinin çalışma saatleri dikkate alınarak ödenmesi ve ihale saatinden önce İhale Komisyonu Başkanlığına ibraz edilmesi gerekmektedir.</w:t>
      </w:r>
    </w:p>
    <w:p w:rsidR="00171348" w:rsidRPr="002A3CD9" w:rsidRDefault="00B25885" w:rsidP="002A3CD9">
      <w:pPr>
        <w:pStyle w:val="AralkYok"/>
        <w:jc w:val="both"/>
        <w:rPr>
          <w:rFonts w:ascii="Times New Roman" w:hAnsi="Times New Roman" w:cs="Times New Roman"/>
          <w:sz w:val="18"/>
          <w:szCs w:val="18"/>
        </w:rPr>
      </w:pPr>
      <w:r>
        <w:rPr>
          <w:rFonts w:ascii="Times New Roman" w:hAnsi="Times New Roman" w:cs="Times New Roman"/>
          <w:sz w:val="18"/>
          <w:szCs w:val="18"/>
        </w:rPr>
        <w:t>9</w:t>
      </w:r>
      <w:r w:rsidR="00171348" w:rsidRPr="002A3CD9">
        <w:rPr>
          <w:rFonts w:ascii="Times New Roman" w:hAnsi="Times New Roman" w:cs="Times New Roman"/>
          <w:sz w:val="18"/>
          <w:szCs w:val="18"/>
        </w:rPr>
        <w:t xml:space="preserve">- İhale ile ilgili bilgiler </w:t>
      </w:r>
      <w:hyperlink r:id="rId7" w:history="1">
        <w:r w:rsidRPr="002D6C35">
          <w:rPr>
            <w:rStyle w:val="Kpr"/>
            <w:rFonts w:ascii="Times New Roman" w:hAnsi="Times New Roman" w:cs="Times New Roman"/>
            <w:sz w:val="19"/>
            <w:szCs w:val="19"/>
          </w:rPr>
          <w:t>http://www.hatay.gov.tr</w:t>
        </w:r>
      </w:hyperlink>
      <w:r>
        <w:rPr>
          <w:rStyle w:val="Kpr"/>
          <w:rFonts w:ascii="Times New Roman" w:hAnsi="Times New Roman" w:cs="Times New Roman"/>
          <w:color w:val="auto"/>
          <w:sz w:val="19"/>
          <w:szCs w:val="19"/>
        </w:rPr>
        <w:t xml:space="preserve"> </w:t>
      </w:r>
      <w:r w:rsidR="002D6C35">
        <w:rPr>
          <w:rStyle w:val="Kpr"/>
          <w:rFonts w:ascii="Times New Roman" w:hAnsi="Times New Roman" w:cs="Times New Roman"/>
          <w:color w:val="auto"/>
          <w:sz w:val="19"/>
          <w:szCs w:val="19"/>
        </w:rPr>
        <w:t xml:space="preserve">ve </w:t>
      </w:r>
      <w:r w:rsidR="00171348" w:rsidRPr="002A3CD9">
        <w:rPr>
          <w:rStyle w:val="Kpr"/>
          <w:rFonts w:ascii="Times New Roman" w:hAnsi="Times New Roman" w:cs="Times New Roman"/>
          <w:sz w:val="18"/>
          <w:szCs w:val="18"/>
        </w:rPr>
        <w:t>http://www.</w:t>
      </w:r>
      <w:r w:rsidR="00067AD4" w:rsidRPr="002A3CD9">
        <w:rPr>
          <w:rStyle w:val="Kpr"/>
          <w:rFonts w:ascii="Times New Roman" w:hAnsi="Times New Roman" w:cs="Times New Roman"/>
          <w:sz w:val="18"/>
          <w:szCs w:val="18"/>
        </w:rPr>
        <w:t>hatay.</w:t>
      </w:r>
      <w:r w:rsidR="00171348" w:rsidRPr="002A3CD9">
        <w:rPr>
          <w:rStyle w:val="Kpr"/>
          <w:rFonts w:ascii="Times New Roman" w:hAnsi="Times New Roman" w:cs="Times New Roman"/>
          <w:sz w:val="18"/>
          <w:szCs w:val="18"/>
        </w:rPr>
        <w:t>csb.gov.tr/</w:t>
      </w:r>
      <w:r w:rsidR="00171348" w:rsidRPr="002A3CD9">
        <w:rPr>
          <w:rFonts w:ascii="Times New Roman" w:hAnsi="Times New Roman" w:cs="Times New Roman"/>
          <w:sz w:val="18"/>
          <w:szCs w:val="18"/>
        </w:rPr>
        <w:t xml:space="preserve"> Türkiye genelindeki ihale bilgileri </w:t>
      </w:r>
      <w:hyperlink r:id="rId8" w:history="1">
        <w:r w:rsidR="00171348" w:rsidRPr="002A3CD9">
          <w:rPr>
            <w:rStyle w:val="Kpr"/>
            <w:rFonts w:ascii="Times New Roman" w:hAnsi="Times New Roman" w:cs="Times New Roman"/>
            <w:sz w:val="18"/>
            <w:szCs w:val="18"/>
          </w:rPr>
          <w:t>http://www.milliemlak.gov.tr/</w:t>
        </w:r>
      </w:hyperlink>
      <w:r w:rsidR="00171348" w:rsidRPr="002A3CD9">
        <w:rPr>
          <w:rFonts w:ascii="Times New Roman" w:hAnsi="Times New Roman" w:cs="Times New Roman"/>
          <w:sz w:val="18"/>
          <w:szCs w:val="18"/>
        </w:rPr>
        <w:t xml:space="preserve"> internet adresinden öğrenilebilir.</w:t>
      </w:r>
    </w:p>
    <w:p w:rsidR="00FA055D" w:rsidRDefault="00B25885" w:rsidP="002A3CD9">
      <w:pPr>
        <w:pStyle w:val="AralkYok"/>
        <w:jc w:val="both"/>
        <w:rPr>
          <w:rFonts w:ascii="Times New Roman" w:hAnsi="Times New Roman" w:cs="Times New Roman"/>
          <w:sz w:val="18"/>
          <w:szCs w:val="18"/>
        </w:rPr>
      </w:pPr>
      <w:r>
        <w:rPr>
          <w:rFonts w:ascii="Times New Roman" w:hAnsi="Times New Roman" w:cs="Times New Roman"/>
          <w:sz w:val="18"/>
          <w:szCs w:val="18"/>
        </w:rPr>
        <w:t>10</w:t>
      </w:r>
      <w:r w:rsidR="00171348" w:rsidRPr="002A3CD9">
        <w:rPr>
          <w:rFonts w:ascii="Times New Roman" w:hAnsi="Times New Roman" w:cs="Times New Roman"/>
          <w:sz w:val="18"/>
          <w:szCs w:val="18"/>
        </w:rPr>
        <w:t xml:space="preserve">- İhalenin Yapılacağı Yer: </w:t>
      </w:r>
      <w:r w:rsidR="00173E3A">
        <w:rPr>
          <w:rFonts w:ascii="Times New Roman" w:hAnsi="Times New Roman" w:cs="Times New Roman"/>
          <w:sz w:val="18"/>
          <w:szCs w:val="18"/>
        </w:rPr>
        <w:t>Kurtuluş</w:t>
      </w:r>
      <w:r w:rsidR="00067AD4" w:rsidRPr="002A3CD9">
        <w:rPr>
          <w:rFonts w:ascii="Times New Roman" w:hAnsi="Times New Roman" w:cs="Times New Roman"/>
          <w:sz w:val="18"/>
          <w:szCs w:val="18"/>
        </w:rPr>
        <w:t xml:space="preserve"> Mahallesi-</w:t>
      </w:r>
      <w:r w:rsidR="00173E3A">
        <w:rPr>
          <w:rFonts w:ascii="Times New Roman" w:hAnsi="Times New Roman" w:cs="Times New Roman"/>
          <w:sz w:val="18"/>
          <w:szCs w:val="18"/>
        </w:rPr>
        <w:t>Kanarya sokak Y</w:t>
      </w:r>
      <w:r w:rsidR="00FA055D">
        <w:rPr>
          <w:rFonts w:ascii="Times New Roman" w:hAnsi="Times New Roman" w:cs="Times New Roman"/>
          <w:sz w:val="18"/>
          <w:szCs w:val="18"/>
        </w:rPr>
        <w:t>ayladağı Milli Emlak Şefliği</w:t>
      </w:r>
      <w:r w:rsidR="00067AD4" w:rsidRPr="002A3CD9">
        <w:rPr>
          <w:rFonts w:ascii="Times New Roman" w:hAnsi="Times New Roman" w:cs="Times New Roman"/>
          <w:sz w:val="18"/>
          <w:szCs w:val="18"/>
        </w:rPr>
        <w:t xml:space="preserve"> </w:t>
      </w:r>
      <w:r w:rsidR="00FA055D">
        <w:rPr>
          <w:rFonts w:ascii="Times New Roman" w:hAnsi="Times New Roman" w:cs="Times New Roman"/>
          <w:sz w:val="18"/>
          <w:szCs w:val="18"/>
        </w:rPr>
        <w:t xml:space="preserve"> </w:t>
      </w:r>
    </w:p>
    <w:p w:rsidR="00817752" w:rsidRPr="002A3CD9" w:rsidRDefault="00FA055D" w:rsidP="002A3CD9">
      <w:pPr>
        <w:pStyle w:val="AralkYok"/>
        <w:jc w:val="both"/>
        <w:rPr>
          <w:rFonts w:ascii="Times New Roman" w:hAnsi="Times New Roman" w:cs="Times New Roman"/>
          <w:sz w:val="18"/>
          <w:szCs w:val="18"/>
        </w:rPr>
      </w:pPr>
      <w:r>
        <w:rPr>
          <w:rFonts w:ascii="Times New Roman" w:hAnsi="Times New Roman" w:cs="Times New Roman"/>
          <w:sz w:val="18"/>
          <w:szCs w:val="18"/>
        </w:rPr>
        <w:t>1</w:t>
      </w:r>
      <w:r w:rsidR="00B25885">
        <w:rPr>
          <w:rFonts w:ascii="Times New Roman" w:hAnsi="Times New Roman" w:cs="Times New Roman"/>
          <w:sz w:val="18"/>
          <w:szCs w:val="18"/>
        </w:rPr>
        <w:t>1</w:t>
      </w:r>
      <w:r w:rsidR="00171348" w:rsidRPr="002A3CD9">
        <w:rPr>
          <w:rFonts w:ascii="Times New Roman" w:hAnsi="Times New Roman" w:cs="Times New Roman"/>
          <w:sz w:val="18"/>
          <w:szCs w:val="18"/>
        </w:rPr>
        <w:t xml:space="preserve">- İdarenin telefon numarası: </w:t>
      </w:r>
      <w:r w:rsidR="00D60949">
        <w:rPr>
          <w:rFonts w:ascii="Times New Roman" w:hAnsi="Times New Roman" w:cs="Times New Roman"/>
          <w:color w:val="FF0000"/>
          <w:sz w:val="18"/>
          <w:szCs w:val="18"/>
        </w:rPr>
        <w:t>03264713202</w:t>
      </w:r>
      <w:r w:rsidR="00171348" w:rsidRPr="002D6C35">
        <w:rPr>
          <w:rFonts w:ascii="Times New Roman" w:hAnsi="Times New Roman" w:cs="Times New Roman"/>
          <w:color w:val="FF0000"/>
          <w:sz w:val="18"/>
          <w:szCs w:val="18"/>
        </w:rPr>
        <w:t xml:space="preserve"> </w:t>
      </w:r>
      <w:r w:rsidR="0011088F">
        <w:rPr>
          <w:rFonts w:ascii="Times New Roman" w:hAnsi="Times New Roman" w:cs="Times New Roman"/>
          <w:color w:val="FF0000"/>
          <w:sz w:val="18"/>
          <w:szCs w:val="18"/>
        </w:rPr>
        <w:t xml:space="preserve">                                                                                                                                                                                                                    </w:t>
      </w:r>
      <w:r w:rsidR="0011088F" w:rsidRPr="002A3CD9">
        <w:rPr>
          <w:rFonts w:ascii="Times New Roman" w:hAnsi="Times New Roman" w:cs="Times New Roman"/>
          <w:sz w:val="18"/>
          <w:szCs w:val="18"/>
        </w:rPr>
        <w:t>İLAN OLUNUR</w:t>
      </w:r>
    </w:p>
    <w:sectPr w:rsidR="00817752" w:rsidRPr="002A3CD9" w:rsidSect="002D6C35">
      <w:pgSz w:w="16838" w:h="11906" w:orient="landscape"/>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8D5" w:rsidRDefault="002B08D5" w:rsidP="0011088F">
      <w:pPr>
        <w:spacing w:after="0" w:line="240" w:lineRule="auto"/>
      </w:pPr>
      <w:r>
        <w:separator/>
      </w:r>
    </w:p>
  </w:endnote>
  <w:endnote w:type="continuationSeparator" w:id="0">
    <w:p w:rsidR="002B08D5" w:rsidRDefault="002B08D5" w:rsidP="0011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8D5" w:rsidRDefault="002B08D5" w:rsidP="0011088F">
      <w:pPr>
        <w:spacing w:after="0" w:line="240" w:lineRule="auto"/>
      </w:pPr>
      <w:r>
        <w:separator/>
      </w:r>
    </w:p>
  </w:footnote>
  <w:footnote w:type="continuationSeparator" w:id="0">
    <w:p w:rsidR="002B08D5" w:rsidRDefault="002B08D5" w:rsidP="00110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7DB"/>
    <w:multiLevelType w:val="hybridMultilevel"/>
    <w:tmpl w:val="1FB025B0"/>
    <w:lvl w:ilvl="0" w:tplc="5FE6669E">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DFC7782"/>
    <w:multiLevelType w:val="hybridMultilevel"/>
    <w:tmpl w:val="5768AD46"/>
    <w:lvl w:ilvl="0" w:tplc="A2C4D3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66"/>
    <w:rsid w:val="00055F32"/>
    <w:rsid w:val="00067AD4"/>
    <w:rsid w:val="000D344F"/>
    <w:rsid w:val="000F676D"/>
    <w:rsid w:val="0011088F"/>
    <w:rsid w:val="00142B13"/>
    <w:rsid w:val="001576CD"/>
    <w:rsid w:val="00171348"/>
    <w:rsid w:val="00173E3A"/>
    <w:rsid w:val="0018647C"/>
    <w:rsid w:val="001A147C"/>
    <w:rsid w:val="001A7A15"/>
    <w:rsid w:val="00280697"/>
    <w:rsid w:val="002A3CD9"/>
    <w:rsid w:val="002B08D5"/>
    <w:rsid w:val="002D6C35"/>
    <w:rsid w:val="00335E82"/>
    <w:rsid w:val="003533A3"/>
    <w:rsid w:val="00356C60"/>
    <w:rsid w:val="003D0329"/>
    <w:rsid w:val="00486229"/>
    <w:rsid w:val="004E413A"/>
    <w:rsid w:val="005A7085"/>
    <w:rsid w:val="00640ECF"/>
    <w:rsid w:val="006F3574"/>
    <w:rsid w:val="006F6CB6"/>
    <w:rsid w:val="007E5D45"/>
    <w:rsid w:val="00817752"/>
    <w:rsid w:val="00837A48"/>
    <w:rsid w:val="008E7E84"/>
    <w:rsid w:val="00907180"/>
    <w:rsid w:val="009362B6"/>
    <w:rsid w:val="00974038"/>
    <w:rsid w:val="009B090F"/>
    <w:rsid w:val="00AA2C23"/>
    <w:rsid w:val="00AB02B0"/>
    <w:rsid w:val="00AB1078"/>
    <w:rsid w:val="00AD75E7"/>
    <w:rsid w:val="00B25885"/>
    <w:rsid w:val="00B61C75"/>
    <w:rsid w:val="00BB23FF"/>
    <w:rsid w:val="00BE1C5F"/>
    <w:rsid w:val="00C524AF"/>
    <w:rsid w:val="00C6215C"/>
    <w:rsid w:val="00C745C9"/>
    <w:rsid w:val="00CA3086"/>
    <w:rsid w:val="00D17A10"/>
    <w:rsid w:val="00D26EEA"/>
    <w:rsid w:val="00D50B66"/>
    <w:rsid w:val="00D60949"/>
    <w:rsid w:val="00DA4288"/>
    <w:rsid w:val="00E70521"/>
    <w:rsid w:val="00EA4285"/>
    <w:rsid w:val="00EB6754"/>
    <w:rsid w:val="00F04015"/>
    <w:rsid w:val="00F64696"/>
    <w:rsid w:val="00FA055D"/>
    <w:rsid w:val="00FC25AB"/>
    <w:rsid w:val="00FD7512"/>
    <w:rsid w:val="00FF61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D2BB"/>
  <w15:chartTrackingRefBased/>
  <w15:docId w15:val="{04A71486-AA0F-468B-B42E-084526E8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35E82"/>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link w:val="Balk3Char"/>
    <w:uiPriority w:val="9"/>
    <w:qFormat/>
    <w:rsid w:val="00335E82"/>
    <w:pPr>
      <w:keepNext/>
      <w:spacing w:after="0" w:line="240" w:lineRule="auto"/>
      <w:jc w:val="center"/>
      <w:outlineLvl w:val="2"/>
    </w:pPr>
    <w:rPr>
      <w:rFonts w:ascii="Times New Roman" w:eastAsia="Times New Roman" w:hAnsi="Times New Roman" w:cs="Times New Roman"/>
      <w:b/>
      <w:bCs/>
      <w:color w:val="333399"/>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DA4288"/>
    <w:pPr>
      <w:spacing w:after="0" w:line="240" w:lineRule="auto"/>
      <w:jc w:val="both"/>
    </w:pPr>
    <w:rPr>
      <w:rFonts w:ascii="Times New Roman" w:eastAsia="Times New Roman" w:hAnsi="Times New Roman" w:cs="Times New Roman"/>
      <w:sz w:val="28"/>
      <w:szCs w:val="28"/>
      <w:lang w:eastAsia="tr-TR"/>
    </w:rPr>
  </w:style>
  <w:style w:type="character" w:customStyle="1" w:styleId="GvdeMetniChar">
    <w:name w:val="Gövde Metni Char"/>
    <w:basedOn w:val="VarsaylanParagrafYazTipi"/>
    <w:link w:val="GvdeMetni"/>
    <w:uiPriority w:val="99"/>
    <w:rsid w:val="00DA4288"/>
    <w:rPr>
      <w:rFonts w:ascii="Times New Roman" w:eastAsia="Times New Roman" w:hAnsi="Times New Roman" w:cs="Times New Roman"/>
      <w:sz w:val="28"/>
      <w:szCs w:val="28"/>
      <w:lang w:eastAsia="tr-TR"/>
    </w:rPr>
  </w:style>
  <w:style w:type="paragraph" w:customStyle="1" w:styleId="3-normalyaz">
    <w:name w:val="3-normalyaz"/>
    <w:basedOn w:val="Normal"/>
    <w:uiPriority w:val="99"/>
    <w:rsid w:val="00DA4288"/>
    <w:pPr>
      <w:spacing w:after="0" w:line="240" w:lineRule="auto"/>
      <w:jc w:val="both"/>
    </w:pPr>
    <w:rPr>
      <w:rFonts w:ascii="Times New Roman" w:eastAsia="Times New Roman" w:hAnsi="Times New Roman" w:cs="Times New Roman"/>
      <w:sz w:val="19"/>
      <w:szCs w:val="19"/>
      <w:lang w:eastAsia="tr-TR"/>
    </w:rPr>
  </w:style>
  <w:style w:type="paragraph" w:customStyle="1" w:styleId="3-NormalYaz0">
    <w:name w:val="3-Normal Yazı"/>
    <w:rsid w:val="00DA4288"/>
    <w:pPr>
      <w:tabs>
        <w:tab w:val="left" w:pos="566"/>
      </w:tabs>
      <w:spacing w:after="0" w:line="240" w:lineRule="auto"/>
      <w:jc w:val="both"/>
    </w:pPr>
    <w:rPr>
      <w:rFonts w:ascii="Times New Roman" w:eastAsia="Times New Roman" w:hAnsi="Times New Roman" w:cs="Times New Roman"/>
      <w:sz w:val="19"/>
      <w:szCs w:val="20"/>
    </w:rPr>
  </w:style>
  <w:style w:type="paragraph" w:styleId="GvdeMetniGirintisi">
    <w:name w:val="Body Text Indent"/>
    <w:basedOn w:val="Normal"/>
    <w:link w:val="GvdeMetniGirintisiChar"/>
    <w:uiPriority w:val="99"/>
    <w:unhideWhenUsed/>
    <w:rsid w:val="00335E82"/>
    <w:pPr>
      <w:spacing w:after="120"/>
      <w:ind w:left="283"/>
    </w:pPr>
  </w:style>
  <w:style w:type="character" w:customStyle="1" w:styleId="GvdeMetniGirintisiChar">
    <w:name w:val="Gövde Metni Girintisi Char"/>
    <w:basedOn w:val="VarsaylanParagrafYazTipi"/>
    <w:link w:val="GvdeMetniGirintisi"/>
    <w:uiPriority w:val="99"/>
    <w:rsid w:val="00335E82"/>
  </w:style>
  <w:style w:type="paragraph" w:styleId="GvdeMetniGirintisi3">
    <w:name w:val="Body Text Indent 3"/>
    <w:basedOn w:val="Normal"/>
    <w:link w:val="GvdeMetniGirintisi3Char"/>
    <w:uiPriority w:val="99"/>
    <w:semiHidden/>
    <w:unhideWhenUsed/>
    <w:rsid w:val="00335E82"/>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335E82"/>
    <w:rPr>
      <w:sz w:val="16"/>
      <w:szCs w:val="16"/>
    </w:rPr>
  </w:style>
  <w:style w:type="character" w:customStyle="1" w:styleId="Balk3Char">
    <w:name w:val="Başlık 3 Char"/>
    <w:basedOn w:val="VarsaylanParagrafYazTipi"/>
    <w:link w:val="Balk3"/>
    <w:uiPriority w:val="9"/>
    <w:rsid w:val="00335E82"/>
    <w:rPr>
      <w:rFonts w:ascii="Times New Roman" w:eastAsia="Times New Roman" w:hAnsi="Times New Roman" w:cs="Times New Roman"/>
      <w:b/>
      <w:bCs/>
      <w:color w:val="333399"/>
      <w:sz w:val="28"/>
      <w:szCs w:val="28"/>
      <w:lang w:eastAsia="tr-TR"/>
    </w:rPr>
  </w:style>
  <w:style w:type="character" w:customStyle="1" w:styleId="Balk2Char">
    <w:name w:val="Başlık 2 Char"/>
    <w:basedOn w:val="VarsaylanParagrafYazTipi"/>
    <w:link w:val="Balk2"/>
    <w:uiPriority w:val="9"/>
    <w:rsid w:val="00335E82"/>
    <w:rPr>
      <w:rFonts w:ascii="Arial" w:eastAsia="Times New Roman" w:hAnsi="Arial" w:cs="Arial"/>
      <w:b/>
      <w:bCs/>
      <w:i/>
      <w:iCs/>
      <w:sz w:val="28"/>
      <w:szCs w:val="28"/>
      <w:lang w:eastAsia="tr-TR"/>
    </w:rPr>
  </w:style>
  <w:style w:type="paragraph" w:styleId="NormalWeb">
    <w:name w:val="Normal (Web)"/>
    <w:basedOn w:val="Normal"/>
    <w:uiPriority w:val="99"/>
    <w:unhideWhenUsed/>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rsid w:val="00AB1078"/>
    <w:rPr>
      <w:color w:val="0000FF"/>
      <w:u w:val="single"/>
    </w:rPr>
  </w:style>
  <w:style w:type="paragraph" w:styleId="ListeParagraf">
    <w:name w:val="List Paragraph"/>
    <w:basedOn w:val="Normal"/>
    <w:uiPriority w:val="34"/>
    <w:qFormat/>
    <w:rsid w:val="00AB1078"/>
    <w:pPr>
      <w:ind w:left="720"/>
      <w:contextualSpacing/>
    </w:pPr>
  </w:style>
  <w:style w:type="paragraph" w:styleId="BalonMetni">
    <w:name w:val="Balloon Text"/>
    <w:basedOn w:val="Normal"/>
    <w:link w:val="BalonMetniChar"/>
    <w:uiPriority w:val="99"/>
    <w:semiHidden/>
    <w:unhideWhenUsed/>
    <w:rsid w:val="00F040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4015"/>
    <w:rPr>
      <w:rFonts w:ascii="Segoe UI" w:hAnsi="Segoe UI" w:cs="Segoe UI"/>
      <w:sz w:val="18"/>
      <w:szCs w:val="18"/>
    </w:rPr>
  </w:style>
  <w:style w:type="paragraph" w:styleId="AralkYok">
    <w:name w:val="No Spacing"/>
    <w:uiPriority w:val="1"/>
    <w:qFormat/>
    <w:rsid w:val="003D0329"/>
    <w:pPr>
      <w:spacing w:after="0" w:line="240" w:lineRule="auto"/>
    </w:pPr>
  </w:style>
  <w:style w:type="paragraph" w:styleId="stBilgi">
    <w:name w:val="header"/>
    <w:basedOn w:val="Normal"/>
    <w:link w:val="stBilgiChar"/>
    <w:uiPriority w:val="99"/>
    <w:unhideWhenUsed/>
    <w:rsid w:val="0011088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088F"/>
  </w:style>
  <w:style w:type="paragraph" w:styleId="AltBilgi">
    <w:name w:val="footer"/>
    <w:basedOn w:val="Normal"/>
    <w:link w:val="AltBilgiChar"/>
    <w:uiPriority w:val="99"/>
    <w:unhideWhenUsed/>
    <w:rsid w:val="001108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0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emlak.gov.tr/" TargetMode="External"/><Relationship Id="rId3" Type="http://schemas.openxmlformats.org/officeDocument/2006/relationships/settings" Target="settings.xml"/><Relationship Id="rId7" Type="http://schemas.openxmlformats.org/officeDocument/2006/relationships/hyperlink" Target="http://www.hatay.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664</Words>
  <Characters>3791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Burak CEYLAN</dc:creator>
  <cp:keywords/>
  <dc:description/>
  <cp:lastModifiedBy>Gazanfer YILDIZ</cp:lastModifiedBy>
  <cp:revision>5</cp:revision>
  <cp:lastPrinted>2023-01-02T10:50:00Z</cp:lastPrinted>
  <dcterms:created xsi:type="dcterms:W3CDTF">2025-05-09T10:40:00Z</dcterms:created>
  <dcterms:modified xsi:type="dcterms:W3CDTF">2025-05-12T10:24:00Z</dcterms:modified>
</cp:coreProperties>
</file>